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255DFC" w:rsidRPr="00497D8E" w:rsidTr="003C7C0E">
        <w:trPr>
          <w:trHeight w:val="1945"/>
        </w:trPr>
        <w:tc>
          <w:tcPr>
            <w:tcW w:w="4408" w:type="dxa"/>
          </w:tcPr>
          <w:p w:rsidR="00255DFC" w:rsidRPr="00497D8E" w:rsidRDefault="00255DFC" w:rsidP="003C7C0E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tt-RU" w:eastAsia="ru-RU"/>
              </w:rPr>
            </w:pPr>
            <w:r w:rsidRPr="00497D8E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255DFC" w:rsidRPr="00497D8E" w:rsidRDefault="00255DFC" w:rsidP="003C7C0E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ЧУВАШСКО-ДРОЖЖАНОВСКОГО</w:t>
            </w:r>
            <w:r w:rsidRPr="00497D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255DFC" w:rsidRPr="00497D8E" w:rsidRDefault="00255DFC" w:rsidP="003C7C0E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8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255DFC" w:rsidRPr="00497D8E" w:rsidRDefault="00255DFC" w:rsidP="003C7C0E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8E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255DFC" w:rsidRPr="00497D8E" w:rsidRDefault="00255DFC" w:rsidP="003C7C0E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255DFC" w:rsidRPr="00497D8E" w:rsidRDefault="00255DFC" w:rsidP="003C7C0E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267" w:type="dxa"/>
          </w:tcPr>
          <w:p w:rsidR="00255DFC" w:rsidRPr="00497D8E" w:rsidRDefault="00255DFC" w:rsidP="003C7C0E">
            <w:pPr>
              <w:spacing w:after="0" w:line="240" w:lineRule="auto"/>
              <w:ind w:left="-11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55DFC" w:rsidRPr="00497D8E" w:rsidRDefault="00255DFC" w:rsidP="003C7C0E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255DFC" w:rsidRPr="00497D8E" w:rsidRDefault="00255DFC" w:rsidP="003C7C0E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97D8E">
              <w:rPr>
                <w:rFonts w:eastAsia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  <w:r w:rsidRPr="00497D8E">
              <w:rPr>
                <w:rFonts w:eastAsia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497D8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255DFC" w:rsidRPr="00497D8E" w:rsidRDefault="00255DFC" w:rsidP="003C7C0E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97D8E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497D8E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районы ЧУАШ </w:t>
            </w:r>
            <w:r w:rsidRPr="00497D8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255DFC" w:rsidRPr="00497D8E" w:rsidRDefault="00255DFC" w:rsidP="003C7C0E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97D8E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АВЫЛ </w:t>
            </w:r>
            <w:r w:rsidRPr="00497D8E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>ҖИРЛЕГЕ</w:t>
            </w:r>
          </w:p>
          <w:p w:rsidR="00255DFC" w:rsidRPr="00497D8E" w:rsidRDefault="00255DFC" w:rsidP="003C7C0E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</w:pPr>
            <w:r w:rsidRPr="00497D8E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БАШКАРМА КОМИТЕТЫ</w:t>
            </w:r>
          </w:p>
          <w:p w:rsidR="00255DFC" w:rsidRPr="00497D8E" w:rsidRDefault="00255DFC" w:rsidP="003C7C0E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tt-RU" w:eastAsia="ru-RU"/>
              </w:rPr>
            </w:pPr>
          </w:p>
          <w:p w:rsidR="00255DFC" w:rsidRPr="00497D8E" w:rsidRDefault="00255DFC" w:rsidP="003C7C0E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255DFC" w:rsidRPr="00497D8E" w:rsidTr="003C7C0E">
        <w:trPr>
          <w:trHeight w:val="156"/>
        </w:trPr>
        <w:tc>
          <w:tcPr>
            <w:tcW w:w="9645" w:type="dxa"/>
            <w:gridSpan w:val="3"/>
          </w:tcPr>
          <w:p w:rsidR="00255DFC" w:rsidRPr="00497D8E" w:rsidRDefault="00255DFC" w:rsidP="003C7C0E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55DFC" w:rsidRPr="00497D8E" w:rsidRDefault="00255DFC" w:rsidP="003C7C0E">
            <w:pPr>
              <w:tabs>
                <w:tab w:val="left" w:pos="18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255DFC" w:rsidRPr="00497D8E" w:rsidRDefault="00255DFC" w:rsidP="003C7C0E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5DFC" w:rsidRPr="00497D8E" w:rsidRDefault="00255DFC" w:rsidP="00255DFC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4"/>
          <w:szCs w:val="24"/>
        </w:rPr>
      </w:pPr>
      <w:r w:rsidRPr="00497D8E">
        <w:rPr>
          <w:rFonts w:eastAsia="Calibri" w:cs="Times New Roman"/>
          <w:b/>
          <w:sz w:val="24"/>
          <w:szCs w:val="24"/>
        </w:rPr>
        <w:t xml:space="preserve">                   ПОСТАНОВЛЕНИЕ                                                          КАРАР</w:t>
      </w:r>
    </w:p>
    <w:p w:rsidR="00255DFC" w:rsidRPr="00497D8E" w:rsidRDefault="00255DFC" w:rsidP="00255DFC">
      <w:pPr>
        <w:tabs>
          <w:tab w:val="left" w:pos="1884"/>
        </w:tabs>
        <w:spacing w:after="0" w:line="240" w:lineRule="auto"/>
        <w:ind w:right="-108"/>
        <w:rPr>
          <w:rFonts w:eastAsia="Times New Roman" w:cs="Times New Roman"/>
          <w:color w:val="DB5353"/>
          <w:sz w:val="24"/>
          <w:szCs w:val="24"/>
          <w:u w:val="single"/>
          <w:lang w:val="tt-RU" w:eastAsia="ru-RU"/>
        </w:rPr>
      </w:pPr>
    </w:p>
    <w:p w:rsidR="00AD4DF3" w:rsidRPr="00580905" w:rsidRDefault="00B80800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6"/>
          <w:szCs w:val="26"/>
        </w:rPr>
      </w:pPr>
      <w:r w:rsidRPr="00580905">
        <w:rPr>
          <w:rFonts w:eastAsia="Calibri" w:cs="Times New Roman"/>
          <w:b/>
          <w:sz w:val="26"/>
          <w:szCs w:val="26"/>
        </w:rPr>
        <w:t xml:space="preserve">          </w:t>
      </w:r>
      <w:r w:rsidR="00AD4DF3" w:rsidRPr="00580905">
        <w:rPr>
          <w:rFonts w:eastAsia="Calibri" w:cs="Times New Roman"/>
          <w:b/>
          <w:sz w:val="26"/>
          <w:szCs w:val="26"/>
        </w:rPr>
        <w:t xml:space="preserve">                                                                </w:t>
      </w:r>
    </w:p>
    <w:p w:rsidR="00497D8E" w:rsidRPr="00580905" w:rsidRDefault="00497D8E" w:rsidP="00497D8E">
      <w:pPr>
        <w:tabs>
          <w:tab w:val="left" w:pos="1884"/>
        </w:tabs>
        <w:spacing w:after="0" w:line="240" w:lineRule="auto"/>
        <w:ind w:right="-108"/>
        <w:rPr>
          <w:rFonts w:eastAsia="Times New Roman" w:cs="Times New Roman"/>
          <w:color w:val="DB5353"/>
          <w:sz w:val="26"/>
          <w:szCs w:val="26"/>
          <w:u w:val="single"/>
          <w:lang w:val="tt-RU" w:eastAsia="ru-RU"/>
        </w:rPr>
      </w:pPr>
    </w:p>
    <w:p w:rsidR="00497D8E" w:rsidRPr="00580905" w:rsidRDefault="00497D8E" w:rsidP="00497D8E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580905">
        <w:rPr>
          <w:rFonts w:eastAsia="Times New Roman" w:cs="Times New Roman"/>
          <w:sz w:val="26"/>
          <w:szCs w:val="26"/>
          <w:lang w:val="tt-RU" w:eastAsia="ru-RU"/>
        </w:rPr>
        <w:t xml:space="preserve">      </w:t>
      </w:r>
      <w:r w:rsidR="00255DFC">
        <w:rPr>
          <w:rFonts w:eastAsia="Times New Roman" w:cs="Times New Roman"/>
          <w:sz w:val="26"/>
          <w:szCs w:val="26"/>
          <w:lang w:val="tt-RU" w:eastAsia="ru-RU"/>
        </w:rPr>
        <w:t>19 декабря</w:t>
      </w:r>
      <w:r w:rsidRPr="00580905">
        <w:rPr>
          <w:rFonts w:eastAsia="Times New Roman" w:cs="Times New Roman"/>
          <w:sz w:val="26"/>
          <w:szCs w:val="26"/>
          <w:lang w:val="tt-RU" w:eastAsia="ru-RU"/>
        </w:rPr>
        <w:t xml:space="preserve">   </w:t>
      </w:r>
      <w:r w:rsidRPr="00580905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E0755B">
        <w:rPr>
          <w:rFonts w:eastAsia="Times New Roman" w:cs="Times New Roman"/>
          <w:sz w:val="26"/>
          <w:szCs w:val="26"/>
          <w:lang w:eastAsia="ru-RU"/>
        </w:rPr>
        <w:t>3</w:t>
      </w:r>
      <w:r w:rsidRPr="00580905">
        <w:rPr>
          <w:rFonts w:eastAsia="Times New Roman" w:cs="Times New Roman"/>
          <w:sz w:val="26"/>
          <w:szCs w:val="26"/>
          <w:lang w:eastAsia="ru-RU"/>
        </w:rPr>
        <w:t xml:space="preserve"> года     </w:t>
      </w:r>
      <w:r w:rsidRPr="00580905">
        <w:rPr>
          <w:rFonts w:eastAsia="Times New Roman" w:cs="Times New Roman"/>
          <w:sz w:val="26"/>
          <w:szCs w:val="26"/>
          <w:lang w:eastAsia="ru-RU"/>
        </w:rPr>
        <w:tab/>
      </w:r>
      <w:r w:rsidRPr="00580905">
        <w:rPr>
          <w:rFonts w:eastAsia="Times New Roman" w:cs="Times New Roman"/>
          <w:sz w:val="26"/>
          <w:szCs w:val="26"/>
          <w:lang w:eastAsia="ru-RU"/>
        </w:rPr>
        <w:tab/>
      </w:r>
      <w:r w:rsidR="00255DFC">
        <w:rPr>
          <w:rFonts w:eastAsia="Times New Roman" w:cs="Times New Roman"/>
          <w:sz w:val="26"/>
          <w:szCs w:val="26"/>
          <w:lang w:eastAsia="ru-RU"/>
        </w:rPr>
        <w:t>№6</w:t>
      </w:r>
      <w:r w:rsidRPr="00580905">
        <w:rPr>
          <w:rFonts w:eastAsia="Times New Roman" w:cs="Times New Roman"/>
          <w:sz w:val="26"/>
          <w:szCs w:val="26"/>
          <w:lang w:eastAsia="ru-RU"/>
        </w:rPr>
        <w:tab/>
      </w:r>
      <w:r w:rsidRPr="00580905">
        <w:rPr>
          <w:rFonts w:eastAsia="Times New Roman" w:cs="Times New Roman"/>
          <w:sz w:val="26"/>
          <w:szCs w:val="26"/>
          <w:lang w:eastAsia="ru-RU"/>
        </w:rPr>
        <w:tab/>
        <w:t xml:space="preserve">  </w:t>
      </w:r>
      <w:r w:rsidR="00255DFC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497D8E" w:rsidRPr="00580905" w:rsidRDefault="00497D8E" w:rsidP="003D19F2">
      <w:pPr>
        <w:pStyle w:val="a5"/>
        <w:rPr>
          <w:rFonts w:ascii="Times New Roman" w:hAnsi="Times New Roman"/>
          <w:sz w:val="26"/>
          <w:szCs w:val="26"/>
          <w:lang w:val="tt-RU"/>
        </w:rPr>
      </w:pPr>
    </w:p>
    <w:p w:rsidR="000D2FD0" w:rsidRDefault="003D19F2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  <w:r w:rsidRPr="00580905">
        <w:rPr>
          <w:rFonts w:ascii="Times New Roman" w:hAnsi="Times New Roman"/>
          <w:sz w:val="26"/>
          <w:szCs w:val="26"/>
        </w:rPr>
        <w:t>Об утверждении перечня главных администраторов доходов бюджета</w:t>
      </w:r>
      <w:r w:rsidR="000A594F">
        <w:rPr>
          <w:rFonts w:ascii="Times New Roman" w:hAnsi="Times New Roman"/>
          <w:sz w:val="26"/>
          <w:szCs w:val="26"/>
        </w:rPr>
        <w:t xml:space="preserve"> </w:t>
      </w:r>
      <w:r w:rsidRPr="00580905">
        <w:rPr>
          <w:rFonts w:ascii="Times New Roman" w:hAnsi="Times New Roman"/>
          <w:sz w:val="26"/>
          <w:szCs w:val="26"/>
        </w:rPr>
        <w:t>и главных администраторов источников финансирования дефицита бюджета</w:t>
      </w:r>
      <w:r w:rsidR="000A594F">
        <w:rPr>
          <w:rFonts w:ascii="Times New Roman" w:hAnsi="Times New Roman"/>
          <w:sz w:val="26"/>
          <w:szCs w:val="26"/>
        </w:rPr>
        <w:t xml:space="preserve"> </w:t>
      </w:r>
      <w:r w:rsidR="00255DFC">
        <w:rPr>
          <w:rFonts w:ascii="Times New Roman" w:hAnsi="Times New Roman"/>
          <w:sz w:val="26"/>
          <w:szCs w:val="26"/>
        </w:rPr>
        <w:t>Чувашско-Дрожжановского</w:t>
      </w:r>
      <w:r w:rsidRPr="0058090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D2FD0" w:rsidRPr="00580905">
        <w:rPr>
          <w:rFonts w:ascii="Times New Roman" w:hAnsi="Times New Roman"/>
          <w:sz w:val="26"/>
          <w:szCs w:val="26"/>
        </w:rPr>
        <w:t xml:space="preserve"> </w:t>
      </w:r>
      <w:r w:rsidRPr="00580905">
        <w:rPr>
          <w:rFonts w:ascii="Times New Roman" w:hAnsi="Times New Roman"/>
          <w:sz w:val="26"/>
          <w:szCs w:val="26"/>
        </w:rPr>
        <w:t>Дрожжановского муниципального района Республики Татарстан</w:t>
      </w:r>
    </w:p>
    <w:p w:rsidR="000A594F" w:rsidRPr="00580905" w:rsidRDefault="000A594F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tt-RU" w:eastAsia="ru-RU"/>
        </w:rPr>
      </w:pPr>
      <w:r w:rsidRPr="00CB3F56">
        <w:rPr>
          <w:rFonts w:cs="Times New Roman"/>
          <w:szCs w:val="28"/>
        </w:rPr>
        <w:t>В соответствии с абзацем третьим пункта 3</w:t>
      </w:r>
      <w:r w:rsidRPr="00CB3F56">
        <w:rPr>
          <w:rFonts w:cs="Times New Roman"/>
          <w:szCs w:val="28"/>
          <w:vertAlign w:val="superscript"/>
        </w:rPr>
        <w:t>2</w:t>
      </w:r>
      <w:r w:rsidRPr="00CB3F56">
        <w:rPr>
          <w:rFonts w:cs="Times New Roman"/>
          <w:szCs w:val="28"/>
        </w:rPr>
        <w:t xml:space="preserve"> статьи 160</w:t>
      </w:r>
      <w:r w:rsidRPr="00CB3F56">
        <w:rPr>
          <w:rFonts w:cs="Times New Roman"/>
          <w:szCs w:val="28"/>
          <w:vertAlign w:val="superscript"/>
        </w:rPr>
        <w:t>1</w:t>
      </w:r>
      <w:r w:rsidRPr="00CB3F56">
        <w:rPr>
          <w:rFonts w:cs="Times New Roman"/>
          <w:szCs w:val="28"/>
        </w:rPr>
        <w:t xml:space="preserve"> Бюджетного кодекса Российской Федерации Исполнительный комитет</w:t>
      </w:r>
      <w:r w:rsidR="00AD4DF3" w:rsidRPr="00CB3F56">
        <w:rPr>
          <w:rFonts w:cs="Times New Roman"/>
          <w:szCs w:val="28"/>
        </w:rPr>
        <w:t xml:space="preserve">        </w:t>
      </w:r>
      <w:r w:rsidR="00255DFC">
        <w:rPr>
          <w:rFonts w:cs="Times New Roman"/>
          <w:szCs w:val="28"/>
        </w:rPr>
        <w:t>Чувашско-Дрожжановского</w:t>
      </w:r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1. Утвердить: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Перечень главных администраторов доходов бюджета</w:t>
      </w:r>
      <w:r w:rsidR="00AD4DF3" w:rsidRPr="00CB3F56">
        <w:rPr>
          <w:rFonts w:cs="Times New Roman"/>
          <w:szCs w:val="28"/>
        </w:rPr>
        <w:t xml:space="preserve">          </w:t>
      </w:r>
      <w:r w:rsidR="00255DFC">
        <w:rPr>
          <w:rFonts w:cs="Times New Roman"/>
          <w:szCs w:val="28"/>
        </w:rPr>
        <w:t>Чувашско-Дрожжановского</w:t>
      </w:r>
      <w:r w:rsidR="00497D8E" w:rsidRPr="00CB3F56">
        <w:rPr>
          <w:rFonts w:cs="Times New Roman"/>
          <w:szCs w:val="28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(Приложение № 1);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tt-RU"/>
        </w:rPr>
      </w:pPr>
      <w:r w:rsidRPr="00CB3F56">
        <w:rPr>
          <w:rFonts w:cs="Times New Roman"/>
          <w:szCs w:val="28"/>
        </w:rPr>
        <w:t>Перечень главных администраторов источников финансирования дефицита бюджета</w:t>
      </w:r>
      <w:r w:rsidR="00CB3F56">
        <w:rPr>
          <w:rFonts w:cs="Times New Roman"/>
          <w:szCs w:val="28"/>
        </w:rPr>
        <w:t xml:space="preserve"> </w:t>
      </w:r>
      <w:r w:rsidR="00255DFC">
        <w:rPr>
          <w:rFonts w:cs="Times New Roman"/>
          <w:szCs w:val="28"/>
        </w:rPr>
        <w:t>Чувашско-Дрожжановского</w:t>
      </w:r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(Приложение № 2).</w:t>
      </w:r>
    </w:p>
    <w:p w:rsidR="00E0755B" w:rsidRPr="000A594F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cs="Times New Roman"/>
          <w:szCs w:val="28"/>
        </w:rPr>
        <w:t>2</w:t>
      </w:r>
      <w:r w:rsidR="00A86180" w:rsidRPr="000A594F">
        <w:rPr>
          <w:rFonts w:cs="Times New Roman"/>
          <w:szCs w:val="28"/>
        </w:rPr>
        <w:t>.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В переч</w:t>
      </w:r>
      <w:r>
        <w:rPr>
          <w:rFonts w:eastAsia="Times New Roman" w:cs="Times New Roman"/>
          <w:color w:val="000000"/>
          <w:szCs w:val="28"/>
          <w:lang w:eastAsia="ru-RU"/>
        </w:rPr>
        <w:t>ни, утвержденные пунктом 1 настоящего постановления,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могут быть внесены изменения в следующих случаях: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изменения состава и (или) полномочий главных администраторов доходов бюджета </w:t>
      </w:r>
      <w:r w:rsidR="00255DFC">
        <w:rPr>
          <w:rFonts w:eastAsia="Times New Roman" w:cs="Times New Roman"/>
          <w:color w:val="000000"/>
          <w:szCs w:val="28"/>
          <w:lang w:eastAsia="ru-RU"/>
        </w:rPr>
        <w:t>Чувашско-Дрожжановского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Татарстан;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изменение кода и (или) наименования кода классификации доходов бюджета (кода вида (подвида) доходов) </w:t>
      </w:r>
      <w:r w:rsidR="00255DFC">
        <w:rPr>
          <w:rFonts w:eastAsia="Times New Roman" w:cs="Times New Roman"/>
          <w:color w:val="000000"/>
          <w:szCs w:val="28"/>
          <w:lang w:eastAsia="ru-RU"/>
        </w:rPr>
        <w:t>Чувашско-Дрожжановского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Татарстан. </w:t>
      </w:r>
    </w:p>
    <w:p w:rsidR="00E0755B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. Внесение изменений в Перечень осуществляется приказом председателя Финансово-бюджетной палаты Дрожжановского муниципального района Республики Татарстан без внесения изменений в постановление Исполнительного комитета </w:t>
      </w:r>
      <w:r w:rsidR="00255DFC">
        <w:rPr>
          <w:rFonts w:eastAsia="Times New Roman" w:cs="Times New Roman"/>
          <w:color w:val="000000"/>
          <w:szCs w:val="28"/>
          <w:lang w:eastAsia="ru-RU"/>
        </w:rPr>
        <w:t>Чувашско-Дрожжановского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lastRenderedPageBreak/>
        <w:t>муниципального района Республики Татарстан, утверждающего Перечень, на основании предложений главных администраторов доходов.</w:t>
      </w:r>
      <w:r w:rsidR="00E0755B" w:rsidRPr="00CB3F5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A594F" w:rsidRPr="00CB3F56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.  Настоящее постановление применяется к правоотношениям, возникающим при составлении и исполнении бюджета              </w:t>
      </w:r>
      <w:r w:rsidR="00255DFC">
        <w:rPr>
          <w:rFonts w:eastAsia="Times New Roman" w:cs="Times New Roman"/>
          <w:color w:val="000000"/>
          <w:szCs w:val="28"/>
          <w:lang w:eastAsia="ru-RU"/>
        </w:rPr>
        <w:t>Чувашско-Дрожжановского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Татарстан, начиная с бюджета на 2024 год и на плановый период 2025 и 2026 годов (на 2024 год).</w:t>
      </w:r>
    </w:p>
    <w:p w:rsidR="00CB3F56" w:rsidRPr="000A594F" w:rsidRDefault="00CB3F56" w:rsidP="000A594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594F"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Исполнительного комитета </w:t>
      </w:r>
      <w:r w:rsidR="00255DFC">
        <w:rPr>
          <w:rFonts w:ascii="Times New Roman" w:hAnsi="Times New Roman"/>
          <w:sz w:val="28"/>
          <w:szCs w:val="28"/>
        </w:rPr>
        <w:t>Чувашско-Дрожжановского</w:t>
      </w:r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</w:t>
      </w:r>
      <w:r w:rsidR="00255DFC">
        <w:rPr>
          <w:rFonts w:ascii="Times New Roman" w:hAnsi="Times New Roman"/>
          <w:sz w:val="28"/>
          <w:szCs w:val="28"/>
        </w:rPr>
        <w:t>ики Татарстан от 30.12.</w:t>
      </w:r>
      <w:r w:rsidR="000A594F">
        <w:rPr>
          <w:rFonts w:ascii="Times New Roman" w:hAnsi="Times New Roman"/>
          <w:sz w:val="28"/>
          <w:szCs w:val="28"/>
        </w:rPr>
        <w:t>2022</w:t>
      </w:r>
      <w:r w:rsidR="00255DFC">
        <w:rPr>
          <w:rFonts w:ascii="Times New Roman" w:hAnsi="Times New Roman"/>
          <w:sz w:val="28"/>
          <w:szCs w:val="28"/>
        </w:rPr>
        <w:t xml:space="preserve"> №23</w:t>
      </w:r>
      <w:r w:rsidRPr="000A594F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="00255DFC">
        <w:rPr>
          <w:rFonts w:ascii="Times New Roman" w:hAnsi="Times New Roman"/>
          <w:sz w:val="28"/>
          <w:szCs w:val="28"/>
        </w:rPr>
        <w:t>Чувашско-Дрожжановского</w:t>
      </w:r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A934AB">
        <w:rPr>
          <w:rFonts w:ascii="Times New Roman" w:hAnsi="Times New Roman"/>
          <w:sz w:val="28"/>
          <w:szCs w:val="28"/>
        </w:rPr>
        <w:t>».</w:t>
      </w:r>
    </w:p>
    <w:p w:rsidR="00113EC5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13EE9" w:rsidRPr="00CB3F56">
        <w:rPr>
          <w:rFonts w:cs="Times New Roman"/>
          <w:szCs w:val="28"/>
        </w:rPr>
        <w:t>.</w:t>
      </w:r>
      <w:r w:rsidR="000D2FD0" w:rsidRPr="00CB3F56">
        <w:rPr>
          <w:rFonts w:cs="Times New Roman"/>
          <w:szCs w:val="28"/>
        </w:rPr>
        <w:t xml:space="preserve"> </w:t>
      </w:r>
      <w:r w:rsidR="00013EE9" w:rsidRPr="00CB3F56">
        <w:rPr>
          <w:rFonts w:cs="Times New Roman"/>
          <w:szCs w:val="28"/>
        </w:rPr>
        <w:t>Обнаро</w:t>
      </w:r>
      <w:r w:rsidR="00832F53" w:rsidRPr="00CB3F56">
        <w:rPr>
          <w:rFonts w:cs="Times New Roman"/>
          <w:szCs w:val="28"/>
        </w:rPr>
        <w:t>до</w:t>
      </w:r>
      <w:r w:rsidR="00013EE9" w:rsidRPr="00CB3F56">
        <w:rPr>
          <w:rFonts w:cs="Times New Roman"/>
          <w:szCs w:val="28"/>
        </w:rPr>
        <w:t>вать настоящее постановление на специальных информационных стендах, расположенных на территории</w:t>
      </w:r>
      <w:r w:rsidR="00AD4DF3" w:rsidRPr="00CB3F56">
        <w:rPr>
          <w:rFonts w:cs="Times New Roman"/>
          <w:szCs w:val="28"/>
        </w:rPr>
        <w:t xml:space="preserve">              </w:t>
      </w:r>
      <w:r w:rsidR="00255DFC">
        <w:rPr>
          <w:rFonts w:cs="Times New Roman"/>
          <w:szCs w:val="28"/>
        </w:rPr>
        <w:t>Чувашско-Дрожжановского</w:t>
      </w:r>
      <w:r w:rsidR="00113EC5" w:rsidRPr="00CB3F56">
        <w:rPr>
          <w:rFonts w:cs="Times New Roman"/>
          <w:szCs w:val="28"/>
        </w:rPr>
        <w:t xml:space="preserve"> сельского поселения.</w:t>
      </w:r>
    </w:p>
    <w:p w:rsidR="00F03D16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03D16" w:rsidRPr="00CB3F56">
        <w:rPr>
          <w:rFonts w:cs="Times New Roman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580905" w:rsidRP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Глава</w:t>
      </w:r>
      <w:r w:rsidR="00AD4DF3" w:rsidRPr="00CB3F56">
        <w:rPr>
          <w:rFonts w:eastAsia="Times New Roman" w:cs="Times New Roman"/>
          <w:szCs w:val="28"/>
          <w:lang w:eastAsia="ru-RU"/>
        </w:rPr>
        <w:t xml:space="preserve">   </w:t>
      </w:r>
      <w:r w:rsidR="00255DFC">
        <w:rPr>
          <w:rFonts w:eastAsia="Times New Roman" w:cs="Times New Roman"/>
          <w:szCs w:val="28"/>
          <w:lang w:eastAsia="ru-RU"/>
        </w:rPr>
        <w:t>Чувашско-Дрожжановского</w:t>
      </w:r>
      <w:r w:rsidRPr="00CB3F56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 xml:space="preserve">Дрожжановского муниципального </w:t>
      </w:r>
    </w:p>
    <w:p w:rsidR="000D2FD0" w:rsidRPr="00CB3F56" w:rsidRDefault="00497D8E" w:rsidP="000A594F">
      <w:pPr>
        <w:pStyle w:val="a5"/>
        <w:rPr>
          <w:rFonts w:ascii="Times New Roman" w:hAnsi="Times New Roman"/>
          <w:sz w:val="28"/>
          <w:szCs w:val="28"/>
        </w:rPr>
      </w:pPr>
      <w:r w:rsidRPr="00CB3F56">
        <w:rPr>
          <w:rFonts w:ascii="Times New Roman" w:hAnsi="Times New Roman"/>
          <w:sz w:val="28"/>
          <w:szCs w:val="28"/>
        </w:rPr>
        <w:t>района Республики Татарстан:</w:t>
      </w:r>
      <w:r w:rsidRPr="00CB3F56">
        <w:rPr>
          <w:rFonts w:ascii="Times New Roman" w:hAnsi="Times New Roman"/>
          <w:sz w:val="28"/>
          <w:szCs w:val="28"/>
        </w:rPr>
        <w:tab/>
      </w:r>
      <w:r w:rsidR="00CB3F56">
        <w:rPr>
          <w:rFonts w:ascii="Times New Roman" w:hAnsi="Times New Roman"/>
          <w:sz w:val="28"/>
          <w:szCs w:val="28"/>
        </w:rPr>
        <w:t xml:space="preserve">                     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        </w:t>
      </w:r>
      <w:r w:rsidR="00255DFC">
        <w:rPr>
          <w:rFonts w:ascii="Times New Roman" w:hAnsi="Times New Roman"/>
          <w:sz w:val="28"/>
          <w:szCs w:val="28"/>
        </w:rPr>
        <w:t xml:space="preserve"> В.В. </w:t>
      </w:r>
      <w:bookmarkStart w:id="0" w:name="_GoBack"/>
      <w:bookmarkEnd w:id="0"/>
      <w:r w:rsidR="00255DFC">
        <w:rPr>
          <w:rFonts w:ascii="Times New Roman" w:hAnsi="Times New Roman"/>
          <w:sz w:val="28"/>
          <w:szCs w:val="28"/>
        </w:rPr>
        <w:t>Землемеров</w:t>
      </w:r>
    </w:p>
    <w:p w:rsidR="00497D8E" w:rsidRPr="00580905" w:rsidRDefault="00497D8E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5571BB" w:rsidRPr="00580905" w:rsidRDefault="005571BB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AD4DF3" w:rsidRPr="00580905" w:rsidRDefault="00AD4DF3" w:rsidP="00580905">
      <w:pPr>
        <w:pStyle w:val="a5"/>
        <w:rPr>
          <w:rFonts w:ascii="Times New Roman" w:hAnsi="Times New Roman"/>
          <w:sz w:val="26"/>
          <w:szCs w:val="26"/>
        </w:rPr>
      </w:pPr>
    </w:p>
    <w:p w:rsidR="005571BB" w:rsidRDefault="005571BB" w:rsidP="00580905">
      <w:pPr>
        <w:pStyle w:val="a5"/>
        <w:rPr>
          <w:rFonts w:ascii="Times New Roman" w:hAnsi="Times New Roman"/>
          <w:sz w:val="24"/>
          <w:szCs w:val="24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255DFC" w:rsidRDefault="00255DFC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F73FC7" w:rsidRPr="00A934AB" w:rsidRDefault="00F73FC7" w:rsidP="00F73FC7">
      <w:pPr>
        <w:spacing w:after="0" w:line="240" w:lineRule="auto"/>
        <w:ind w:left="4962" w:right="-1" w:firstLine="708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Приложение</w:t>
      </w:r>
      <w:r w:rsidR="00A934AB" w:rsidRPr="00A934AB">
        <w:rPr>
          <w:rFonts w:eastAsia="Times New Roman" w:cs="Times New Roman"/>
          <w:szCs w:val="24"/>
          <w:lang w:eastAsia="ru-RU"/>
        </w:rPr>
        <w:t xml:space="preserve"> №</w:t>
      </w:r>
      <w:r w:rsidRPr="00A934AB">
        <w:rPr>
          <w:rFonts w:eastAsia="Times New Roman" w:cs="Times New Roman"/>
          <w:szCs w:val="24"/>
          <w:lang w:eastAsia="ru-RU"/>
        </w:rPr>
        <w:t xml:space="preserve"> 1</w:t>
      </w:r>
    </w:p>
    <w:p w:rsidR="00497D8E" w:rsidRPr="00A934AB" w:rsidRDefault="00497D8E" w:rsidP="00497D8E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="00255DFC">
        <w:rPr>
          <w:rFonts w:eastAsia="Times New Roman" w:cs="Times New Roman"/>
          <w:szCs w:val="24"/>
          <w:lang w:eastAsia="ru-RU"/>
        </w:rPr>
        <w:t>Чувашско-Дрожжановского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Pr="00A934AB">
        <w:rPr>
          <w:rFonts w:eastAsia="Times New Roman" w:cs="Times New Roman"/>
          <w:szCs w:val="24"/>
          <w:lang w:eastAsia="ru-RU"/>
        </w:rPr>
        <w:t xml:space="preserve">сельского поселения Дрожжановского муниципального района Республики Татарстан </w:t>
      </w:r>
    </w:p>
    <w:p w:rsidR="00956416" w:rsidRPr="00A934AB" w:rsidRDefault="00497D8E" w:rsidP="00F73FC7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255DFC">
        <w:rPr>
          <w:rFonts w:eastAsia="Times New Roman" w:cs="Times New Roman"/>
          <w:szCs w:val="24"/>
          <w:lang w:val="tt-RU" w:eastAsia="ru-RU"/>
        </w:rPr>
        <w:t>19.12.</w:t>
      </w:r>
      <w:r w:rsidR="00A934AB" w:rsidRPr="00A934AB">
        <w:rPr>
          <w:rFonts w:eastAsia="Times New Roman" w:cs="Times New Roman"/>
          <w:szCs w:val="24"/>
          <w:lang w:val="tt-RU" w:eastAsia="ru-RU"/>
        </w:rPr>
        <w:t>2023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255DFC">
        <w:rPr>
          <w:rFonts w:eastAsia="Times New Roman" w:cs="Times New Roman"/>
          <w:szCs w:val="24"/>
          <w:lang w:val="tt-RU" w:eastAsia="ru-RU"/>
        </w:rPr>
        <w:t>6</w:t>
      </w:r>
    </w:p>
    <w:p w:rsidR="00580905" w:rsidRPr="00C301F4" w:rsidRDefault="00580905" w:rsidP="00F73FC7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>Перечень главных администраторов доходов бюджета</w:t>
      </w:r>
      <w:r w:rsidR="00AD4DF3" w:rsidRPr="00580905">
        <w:rPr>
          <w:rFonts w:cs="Times New Roman"/>
          <w:sz w:val="26"/>
          <w:szCs w:val="26"/>
        </w:rPr>
        <w:t xml:space="preserve"> </w:t>
      </w:r>
      <w:r w:rsidR="00255DFC">
        <w:rPr>
          <w:rFonts w:cs="Times New Roman"/>
          <w:sz w:val="26"/>
          <w:szCs w:val="26"/>
        </w:rPr>
        <w:t>Чувашско-Дрожжановского</w:t>
      </w:r>
      <w:r w:rsidRPr="00580905">
        <w:rPr>
          <w:rFonts w:cs="Times New Roman"/>
          <w:sz w:val="26"/>
          <w:szCs w:val="26"/>
        </w:rPr>
        <w:t xml:space="preserve"> сельского поселения Дрожжановского муниципальног</w:t>
      </w:r>
      <w:r w:rsidR="00580905">
        <w:rPr>
          <w:rFonts w:cs="Times New Roman"/>
          <w:sz w:val="26"/>
          <w:szCs w:val="26"/>
        </w:rPr>
        <w:t>о района Республики Татарстан</w:t>
      </w:r>
      <w:r w:rsidRPr="00580905">
        <w:rPr>
          <w:rFonts w:cs="Times New Roman"/>
          <w:sz w:val="26"/>
          <w:szCs w:val="26"/>
        </w:rPr>
        <w:t xml:space="preserve">  </w:t>
      </w:r>
    </w:p>
    <w:p w:rsidR="00956416" w:rsidRPr="00F73FC7" w:rsidRDefault="00956416" w:rsidP="00956416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tbl>
      <w:tblPr>
        <w:tblW w:w="10514" w:type="dxa"/>
        <w:jc w:val="center"/>
        <w:tblLayout w:type="fixed"/>
        <w:tblLook w:val="01E0" w:firstRow="1" w:lastRow="1" w:firstColumn="1" w:lastColumn="1" w:noHBand="0" w:noVBand="0"/>
      </w:tblPr>
      <w:tblGrid>
        <w:gridCol w:w="1501"/>
        <w:gridCol w:w="2694"/>
        <w:gridCol w:w="6083"/>
        <w:gridCol w:w="236"/>
      </w:tblGrid>
      <w:tr w:rsidR="00956416" w:rsidRPr="00F73FC7" w:rsidTr="00A934AB">
        <w:trPr>
          <w:gridAfter w:val="1"/>
          <w:wAfter w:w="236" w:type="dxa"/>
          <w:cantSplit/>
          <w:trHeight w:val="511"/>
          <w:jc w:val="center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pStyle w:val="2"/>
              <w:spacing w:before="0" w:after="0" w:line="240" w:lineRule="auto"/>
              <w:ind w:left="-56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3FC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A934AB">
        <w:trPr>
          <w:gridAfter w:val="1"/>
          <w:wAfter w:w="236" w:type="dxa"/>
          <w:cantSplit/>
          <w:trHeight w:val="18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Главного  администрато</w:t>
            </w:r>
          </w:p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149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Доходов  бюджета муниципального  района  </w:t>
            </w:r>
          </w:p>
        </w:tc>
        <w:tc>
          <w:tcPr>
            <w:tcW w:w="6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spacing w:after="0" w:line="240" w:lineRule="auto"/>
              <w:ind w:left="-56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6416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2A55DC" w:rsidP="00A934AB">
            <w:pPr>
              <w:spacing w:after="0" w:line="240" w:lineRule="auto"/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967-</w:t>
            </w:r>
            <w:r w:rsidR="00956416" w:rsidRPr="00F73FC7">
              <w:rPr>
                <w:rFonts w:cs="Times New Roman"/>
                <w:b/>
                <w:sz w:val="24"/>
                <w:szCs w:val="24"/>
              </w:rPr>
              <w:t>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956416" w:rsidRPr="00F73FC7" w:rsidTr="00A934AB">
        <w:trPr>
          <w:gridAfter w:val="1"/>
          <w:wAfter w:w="236" w:type="dxa"/>
          <w:trHeight w:val="117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/>
              <w:ind w:left="-113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1 11 01050 10 0000 120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сельским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поселениям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1 11 02085 10 0000 120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75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1 11 05025 10 0000 120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1 11 05075 10 0000 120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1 11 08050 10  0000 120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111 0904510 0000 120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Прочие поступления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1 14 01050 10 0000 410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2 10 0000 410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114 02 05210 0000 410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114 02 05310 0000 410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6251A0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</w:rPr>
              <w:t>53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1A0" w:rsidRPr="00F73FC7" w:rsidTr="00A934AB">
        <w:trPr>
          <w:gridAfter w:val="1"/>
          <w:wAfter w:w="236" w:type="dxa"/>
          <w:trHeight w:val="86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1 14 03050 10 0000 440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1 14 04050 10 0000 420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128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1 14 06025 10 0000 430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1A0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tabs>
                <w:tab w:val="left" w:pos="0"/>
              </w:tabs>
              <w:spacing w:after="0" w:line="240" w:lineRule="auto"/>
              <w:ind w:right="210" w:hanging="1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en-US"/>
              </w:rPr>
            </w:pPr>
            <w:r w:rsidRPr="00F73FC7">
              <w:rPr>
                <w:rFonts w:cs="Times New Roman"/>
                <w:sz w:val="24"/>
                <w:szCs w:val="24"/>
                <w:lang w:val="en-US"/>
              </w:rPr>
              <w:t>111 07015 10 0000120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731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firstLine="2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992 - Финансово-бюджетная палата Дрожжановского муниципального района Республики Татарстан</w:t>
            </w:r>
          </w:p>
        </w:tc>
      </w:tr>
      <w:tr w:rsidR="006E1F04" w:rsidRPr="00F73FC7" w:rsidTr="00A934AB">
        <w:trPr>
          <w:gridAfter w:val="1"/>
          <w:wAfter w:w="236" w:type="dxa"/>
          <w:trHeight w:val="110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6E1F04" w:rsidRPr="00F73FC7" w:rsidTr="00A934AB">
        <w:trPr>
          <w:gridAfter w:val="1"/>
          <w:wAfter w:w="236" w:type="dxa"/>
          <w:trHeight w:val="1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E1F04" w:rsidRPr="00F73FC7" w:rsidTr="00A934AB">
        <w:trPr>
          <w:gridAfter w:val="1"/>
          <w:wAfter w:w="236" w:type="dxa"/>
          <w:trHeight w:val="8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1 11 02033 100000 120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 средств бюджетов сельских  поселений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80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1 13 02065  10 0000130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31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165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27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1F04" w:rsidRPr="00F73FC7" w:rsidTr="00A934AB">
        <w:trPr>
          <w:gridAfter w:val="1"/>
          <w:wAfter w:w="236" w:type="dxa"/>
          <w:trHeight w:val="137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E1F04" w:rsidRPr="00F73FC7" w:rsidTr="00A934AB">
        <w:trPr>
          <w:gridAfter w:val="1"/>
          <w:wAfter w:w="236" w:type="dxa"/>
          <w:trHeight w:val="16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1F04" w:rsidRPr="00F73FC7" w:rsidTr="00A934AB">
        <w:trPr>
          <w:gridAfter w:val="1"/>
          <w:wAfter w:w="236" w:type="dxa"/>
          <w:trHeight w:val="55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1 17 05050  10 0000 180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E1F04" w:rsidRPr="00F73FC7" w:rsidTr="00A934AB">
        <w:trPr>
          <w:trHeight w:val="69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1 17 14030 10  0000 150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36" w:type="dxa"/>
          </w:tcPr>
          <w:p w:rsidR="006E1F04" w:rsidRPr="00F73FC7" w:rsidRDefault="006E1F04" w:rsidP="006E1F04">
            <w:pPr>
              <w:spacing w:after="0"/>
              <w:ind w:left="-567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F04" w:rsidRPr="00F73FC7" w:rsidTr="00A934AB">
        <w:trPr>
          <w:gridAfter w:val="1"/>
          <w:wAfter w:w="236" w:type="dxa"/>
          <w:trHeight w:val="100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сельских поселений из местных 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бюджетов</w:t>
            </w:r>
          </w:p>
        </w:tc>
      </w:tr>
      <w:tr w:rsidR="006E1F04" w:rsidRPr="00F73FC7" w:rsidTr="00A934AB">
        <w:trPr>
          <w:gridAfter w:val="1"/>
          <w:wAfter w:w="236" w:type="dxa"/>
          <w:trHeight w:val="5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2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146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69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13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6E1F04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571BB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B" w:rsidRPr="005571BB" w:rsidRDefault="005571BB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B" w:rsidRPr="00F73FC7" w:rsidRDefault="005571BB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0000150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E1F04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208 05000 10 0000 150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6E1F04" w:rsidRPr="00F73FC7" w:rsidTr="00A934AB">
        <w:trPr>
          <w:gridAfter w:val="1"/>
          <w:wAfter w:w="236" w:type="dxa"/>
          <w:trHeight w:val="136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E1F04" w:rsidRPr="00F73FC7" w:rsidRDefault="006E1F04" w:rsidP="006E1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219 60010 10 0000 150 </w:t>
            </w:r>
          </w:p>
          <w:p w:rsidR="006E1F04" w:rsidRPr="00F73FC7" w:rsidRDefault="006E1F04" w:rsidP="006E1F04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416" w:rsidRPr="00F73FC7" w:rsidRDefault="00956416" w:rsidP="00956416">
      <w:pPr>
        <w:pStyle w:val="10"/>
        <w:ind w:left="-567"/>
        <w:jc w:val="right"/>
        <w:rPr>
          <w:bCs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956416" w:rsidRPr="00A934AB" w:rsidRDefault="00F73FC7" w:rsidP="00F73FC7">
      <w:pPr>
        <w:pStyle w:val="a5"/>
        <w:ind w:left="4956" w:firstLine="708"/>
        <w:rPr>
          <w:rFonts w:ascii="Times New Roman" w:hAnsi="Times New Roman"/>
          <w:sz w:val="28"/>
          <w:szCs w:val="24"/>
        </w:rPr>
      </w:pPr>
      <w:r w:rsidRPr="00A934AB">
        <w:rPr>
          <w:rFonts w:ascii="Times New Roman" w:hAnsi="Times New Roman"/>
          <w:sz w:val="28"/>
          <w:szCs w:val="24"/>
        </w:rPr>
        <w:lastRenderedPageBreak/>
        <w:t>Прило</w:t>
      </w:r>
      <w:r w:rsidR="00956416" w:rsidRPr="00A934AB">
        <w:rPr>
          <w:rFonts w:ascii="Times New Roman" w:hAnsi="Times New Roman"/>
          <w:sz w:val="28"/>
          <w:szCs w:val="24"/>
        </w:rPr>
        <w:t>жение № 2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  </w:t>
      </w:r>
      <w:r w:rsidR="00255DFC">
        <w:rPr>
          <w:rFonts w:eastAsia="Times New Roman" w:cs="Times New Roman"/>
          <w:szCs w:val="24"/>
          <w:lang w:eastAsia="ru-RU"/>
        </w:rPr>
        <w:t>Чувашско-Дрожжановского</w:t>
      </w:r>
      <w:r w:rsidRPr="00A934AB">
        <w:rPr>
          <w:rFonts w:eastAsia="Times New Roman" w:cs="Times New Roman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255DFC">
        <w:rPr>
          <w:rFonts w:eastAsia="Times New Roman" w:cs="Times New Roman"/>
          <w:szCs w:val="24"/>
          <w:lang w:eastAsia="ru-RU"/>
        </w:rPr>
        <w:t>19.12.</w:t>
      </w:r>
      <w:r w:rsidR="00A934AB">
        <w:rPr>
          <w:rFonts w:eastAsia="Times New Roman" w:cs="Times New Roman"/>
          <w:szCs w:val="24"/>
          <w:lang w:eastAsia="ru-RU"/>
        </w:rPr>
        <w:t>2023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255DFC">
        <w:rPr>
          <w:rFonts w:eastAsia="Times New Roman" w:cs="Times New Roman"/>
          <w:szCs w:val="24"/>
          <w:lang w:val="tt-RU" w:eastAsia="ru-RU"/>
        </w:rPr>
        <w:t>6</w:t>
      </w:r>
    </w:p>
    <w:p w:rsidR="00956416" w:rsidRPr="00F73FC7" w:rsidRDefault="00956416" w:rsidP="0095641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>Перечень главных  администраторов  источников финансирования</w:t>
      </w:r>
    </w:p>
    <w:p w:rsidR="00956416" w:rsidRPr="00580905" w:rsidRDefault="00AD4DF3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 xml:space="preserve">дефицита бюджета </w:t>
      </w:r>
      <w:r w:rsidR="00255DFC">
        <w:rPr>
          <w:rFonts w:cs="Times New Roman"/>
          <w:sz w:val="26"/>
          <w:szCs w:val="26"/>
        </w:rPr>
        <w:t>Чувашско-Дрожжановского</w:t>
      </w:r>
      <w:r w:rsidR="00956416" w:rsidRPr="00580905">
        <w:rPr>
          <w:rFonts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956416" w:rsidRPr="00F73FC7" w:rsidRDefault="00956416" w:rsidP="00956416">
      <w:pPr>
        <w:spacing w:after="0"/>
        <w:ind w:left="-567" w:right="-82"/>
        <w:jc w:val="center"/>
        <w:rPr>
          <w:rFonts w:cs="Times New Roman"/>
          <w:sz w:val="24"/>
          <w:szCs w:val="24"/>
        </w:rPr>
      </w:pPr>
    </w:p>
    <w:tbl>
      <w:tblPr>
        <w:tblW w:w="98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2"/>
        <w:gridCol w:w="2820"/>
        <w:gridCol w:w="16"/>
        <w:gridCol w:w="6302"/>
      </w:tblGrid>
      <w:tr w:rsidR="00956416" w:rsidRPr="00F73FC7" w:rsidTr="00AF0854">
        <w:trPr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221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93236F">
        <w:trPr>
          <w:trHeight w:val="412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    </w:t>
            </w:r>
            <w:r w:rsidRPr="00F73FC7">
              <w:rPr>
                <w:rFonts w:cs="Times New Roman"/>
                <w:b/>
                <w:sz w:val="24"/>
                <w:szCs w:val="24"/>
              </w:rPr>
              <w:t xml:space="preserve">Финансово-бюджетная палата </w:t>
            </w:r>
            <w:r w:rsidR="00223BF4" w:rsidRPr="00F73FC7">
              <w:rPr>
                <w:rFonts w:cs="Times New Roman"/>
                <w:b/>
                <w:sz w:val="24"/>
                <w:szCs w:val="24"/>
              </w:rPr>
              <w:t xml:space="preserve">Дрожжановского </w:t>
            </w:r>
            <w:r w:rsidRPr="00F73FC7">
              <w:rPr>
                <w:rFonts w:cs="Times New Roman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</w:tr>
      <w:tr w:rsidR="00956416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04368C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01 0</w:t>
            </w:r>
            <w:r w:rsidR="00F61F32" w:rsidRPr="00F73FC7">
              <w:rPr>
                <w:rFonts w:cs="Times New Roman"/>
                <w:sz w:val="24"/>
                <w:szCs w:val="24"/>
              </w:rPr>
              <w:t>1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Pr="00F73FC7">
              <w:rPr>
                <w:rFonts w:cs="Times New Roman"/>
                <w:sz w:val="24"/>
                <w:szCs w:val="24"/>
              </w:rPr>
              <w:t>02 0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>0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F61F32" w:rsidRPr="00F73FC7">
              <w:rPr>
                <w:rFonts w:cs="Times New Roman"/>
                <w:sz w:val="24"/>
                <w:szCs w:val="24"/>
              </w:rPr>
              <w:t>10</w:t>
            </w:r>
            <w:r w:rsidR="00AF0854" w:rsidRPr="00F73FC7">
              <w:rPr>
                <w:rFonts w:cs="Times New Roman"/>
                <w:sz w:val="24"/>
                <w:szCs w:val="24"/>
              </w:rPr>
              <w:t xml:space="preserve"> 0</w:t>
            </w:r>
            <w:r w:rsidRPr="00F73FC7">
              <w:rPr>
                <w:rFonts w:cs="Times New Roman"/>
                <w:sz w:val="24"/>
                <w:szCs w:val="24"/>
              </w:rPr>
              <w:t xml:space="preserve">000 </w:t>
            </w:r>
            <w:r w:rsidR="00F61F32" w:rsidRPr="00F73FC7">
              <w:rPr>
                <w:rFonts w:cs="Times New Roman"/>
                <w:sz w:val="24"/>
                <w:szCs w:val="24"/>
              </w:rPr>
              <w:t>7</w:t>
            </w:r>
            <w:r w:rsidRPr="00F73FC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AF0854" w:rsidP="0093236F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F0854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561194" w:rsidP="00AF085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0101 05 02 01 10 0000 510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8B728D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Увеличение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 xml:space="preserve">остатков денежных  средств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бюджетов сельских поселений</w:t>
            </w:r>
          </w:p>
        </w:tc>
      </w:tr>
      <w:tr w:rsidR="00AF0854" w:rsidRPr="00F73FC7" w:rsidTr="00AF0854">
        <w:trPr>
          <w:trHeight w:val="4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01 </w:t>
            </w:r>
            <w:r w:rsidR="00561194" w:rsidRPr="00F73FC7">
              <w:rPr>
                <w:rFonts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Уменьшение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>остатков денежных  средств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 бюджетов сельских поселений</w:t>
            </w:r>
          </w:p>
        </w:tc>
      </w:tr>
    </w:tbl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F73FC7" w:rsidRPr="00F73FC7" w:rsidRDefault="00F73FC7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sectPr w:rsidR="00F73FC7" w:rsidRPr="00F73FC7" w:rsidSect="00A934AB">
      <w:pgSz w:w="11906" w:h="16838"/>
      <w:pgMar w:top="709" w:right="99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31" w:rsidRDefault="008D2431" w:rsidP="005571BB">
      <w:pPr>
        <w:spacing w:after="0" w:line="240" w:lineRule="auto"/>
      </w:pPr>
      <w:r>
        <w:separator/>
      </w:r>
    </w:p>
  </w:endnote>
  <w:endnote w:type="continuationSeparator" w:id="0">
    <w:p w:rsidR="008D2431" w:rsidRDefault="008D2431" w:rsidP="005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31" w:rsidRDefault="008D2431" w:rsidP="005571BB">
      <w:pPr>
        <w:spacing w:after="0" w:line="240" w:lineRule="auto"/>
      </w:pPr>
      <w:r>
        <w:separator/>
      </w:r>
    </w:p>
  </w:footnote>
  <w:footnote w:type="continuationSeparator" w:id="0">
    <w:p w:rsidR="008D2431" w:rsidRDefault="008D2431" w:rsidP="005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13EE9"/>
    <w:rsid w:val="0004368C"/>
    <w:rsid w:val="0007204A"/>
    <w:rsid w:val="000A594F"/>
    <w:rsid w:val="000D2FD0"/>
    <w:rsid w:val="00113EC5"/>
    <w:rsid w:val="001C5F47"/>
    <w:rsid w:val="001F51DC"/>
    <w:rsid w:val="00223BF4"/>
    <w:rsid w:val="00255DFC"/>
    <w:rsid w:val="00281836"/>
    <w:rsid w:val="002A55DC"/>
    <w:rsid w:val="003911E6"/>
    <w:rsid w:val="003A635B"/>
    <w:rsid w:val="003D19F2"/>
    <w:rsid w:val="00403D02"/>
    <w:rsid w:val="00410B80"/>
    <w:rsid w:val="00415EBD"/>
    <w:rsid w:val="00495EC4"/>
    <w:rsid w:val="00497D8E"/>
    <w:rsid w:val="004E129D"/>
    <w:rsid w:val="005160E8"/>
    <w:rsid w:val="005571BB"/>
    <w:rsid w:val="00561194"/>
    <w:rsid w:val="00566065"/>
    <w:rsid w:val="00580905"/>
    <w:rsid w:val="006251A0"/>
    <w:rsid w:val="006C2A52"/>
    <w:rsid w:val="006E1F04"/>
    <w:rsid w:val="00700541"/>
    <w:rsid w:val="007264B8"/>
    <w:rsid w:val="007B1A33"/>
    <w:rsid w:val="007E12E9"/>
    <w:rsid w:val="00832F53"/>
    <w:rsid w:val="00861F91"/>
    <w:rsid w:val="008B728D"/>
    <w:rsid w:val="008D2431"/>
    <w:rsid w:val="00956416"/>
    <w:rsid w:val="009604EB"/>
    <w:rsid w:val="0099081D"/>
    <w:rsid w:val="009B664D"/>
    <w:rsid w:val="00A65990"/>
    <w:rsid w:val="00A86180"/>
    <w:rsid w:val="00A934AB"/>
    <w:rsid w:val="00AB64D1"/>
    <w:rsid w:val="00AD4DF3"/>
    <w:rsid w:val="00AF0854"/>
    <w:rsid w:val="00B330D4"/>
    <w:rsid w:val="00B7562A"/>
    <w:rsid w:val="00B80800"/>
    <w:rsid w:val="00C23500"/>
    <w:rsid w:val="00C301F4"/>
    <w:rsid w:val="00C953C0"/>
    <w:rsid w:val="00CA31AD"/>
    <w:rsid w:val="00CB302C"/>
    <w:rsid w:val="00CB3F56"/>
    <w:rsid w:val="00CE6D8B"/>
    <w:rsid w:val="00D472B6"/>
    <w:rsid w:val="00DB7FED"/>
    <w:rsid w:val="00E0755B"/>
    <w:rsid w:val="00E548BA"/>
    <w:rsid w:val="00E67E7E"/>
    <w:rsid w:val="00E92AAD"/>
    <w:rsid w:val="00EF272D"/>
    <w:rsid w:val="00F03D16"/>
    <w:rsid w:val="00F05F87"/>
    <w:rsid w:val="00F51E10"/>
    <w:rsid w:val="00F61F32"/>
    <w:rsid w:val="00F73FC7"/>
    <w:rsid w:val="00FC407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F7E8"/>
  <w15:docId w15:val="{38A052BC-4ED2-4504-ADC7-797488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64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D19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19F2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956416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1">
    <w:name w:val="Основной текст1"/>
    <w:aliases w:val="Знак"/>
    <w:basedOn w:val="a"/>
    <w:rsid w:val="00956416"/>
    <w:pPr>
      <w:spacing w:after="0" w:line="240" w:lineRule="auto"/>
      <w:jc w:val="center"/>
    </w:pPr>
    <w:rPr>
      <w:rFonts w:ascii="Calibri" w:eastAsia="Calibri" w:hAnsi="Calibri" w:cs="Times New Roman"/>
      <w:szCs w:val="24"/>
      <w:lang w:eastAsia="ru-RU"/>
    </w:rPr>
  </w:style>
  <w:style w:type="paragraph" w:customStyle="1" w:styleId="ConsPlusNormal">
    <w:name w:val="ConsPlusNormal"/>
    <w:rsid w:val="0095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Ñòèëü1"/>
    <w:basedOn w:val="a"/>
    <w:uiPriority w:val="99"/>
    <w:rsid w:val="0095641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Цветовое выделение"/>
    <w:rsid w:val="00956416"/>
    <w:rPr>
      <w:b/>
      <w:bCs/>
      <w:color w:val="000080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rsid w:val="00497D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97D8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header"/>
    <w:basedOn w:val="a"/>
    <w:link w:val="ab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1BB"/>
  </w:style>
  <w:style w:type="paragraph" w:styleId="ac">
    <w:name w:val="footer"/>
    <w:basedOn w:val="a"/>
    <w:link w:val="ad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5</cp:revision>
  <cp:lastPrinted>2023-01-19T05:02:00Z</cp:lastPrinted>
  <dcterms:created xsi:type="dcterms:W3CDTF">2023-12-19T07:50:00Z</dcterms:created>
  <dcterms:modified xsi:type="dcterms:W3CDTF">2023-12-19T11:47:00Z</dcterms:modified>
</cp:coreProperties>
</file>