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uto" w:line="360" w:before="0" w:after="0"/>
        <w:ind w:firstLine="567" w:right="282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tbl>
      <w:tblPr>
        <w:tblW w:w="98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1263"/>
        <w:gridCol w:w="4172"/>
      </w:tblGrid>
      <w:tr>
        <w:trPr>
          <w:trHeight w:val="1955" w:hRule="atLeast"/>
        </w:trPr>
        <w:tc>
          <w:tcPr>
            <w:tcW w:w="4405" w:type="dxa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hanging="0" w:left="-108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</w:tc>
        <w:tc>
          <w:tcPr>
            <w:tcW w:w="126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172" w:type="dxa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 xml:space="preserve">ЧУАШ </w:t>
            </w:r>
            <w:r>
              <w:rPr>
                <w:rFonts w:cs="Times New Roman" w:ascii="Times New Roman" w:hAnsi="Times New Roman"/>
              </w:rPr>
              <w:t>ЧҮПРӘЛЕ</w:t>
            </w:r>
            <w:r>
              <w:rPr>
                <w:rFonts w:cs="Times New Roman" w:ascii="Times New Roman" w:hAnsi="Times New Roman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АВЫЛ ҖИРЛЕГЕ</w:t>
            </w:r>
            <w:r>
              <w:rPr>
                <w:rFonts w:cs="Times New Roman" w:ascii="Times New Roman" w:hAnsi="Times New Roman"/>
              </w:rPr>
              <w:t xml:space="preserve"> СОВЕТЫ</w:t>
            </w:r>
          </w:p>
        </w:tc>
      </w:tr>
    </w:tbl>
    <w:p>
      <w:pPr>
        <w:pStyle w:val="Normal"/>
        <w:widowControl/>
        <w:overflowPunct w:val="false"/>
        <w:bidi w:val="0"/>
        <w:spacing w:lineRule="auto" w:line="360" w:before="0" w:after="0"/>
        <w:ind w:hanging="57" w:left="0" w:right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_____________________________________________________________________</w:t>
      </w:r>
    </w:p>
    <w:p>
      <w:pPr>
        <w:pStyle w:val="Normal"/>
        <w:overflowPunct w:val="false"/>
        <w:spacing w:lineRule="auto" w:line="360" w:before="0" w:after="0"/>
        <w:ind w:firstLine="567" w:right="282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overflowPunct w:val="false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17 июня 2025 года      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53/1</w:t>
      </w:r>
    </w:p>
    <w:p>
      <w:pPr>
        <w:pStyle w:val="Normal"/>
        <w:overflowPunct w:val="false"/>
        <w:spacing w:lineRule="auto" w:line="360" w:before="0" w:after="0"/>
        <w:ind w:right="-1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назначении выборов депутатов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Совета Чувашско-Дрожжановского сельского поселения 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пятого созыва</w:t>
      </w:r>
    </w:p>
    <w:p>
      <w:pPr>
        <w:pStyle w:val="Normal"/>
        <w:overflowPunct w:val="false"/>
        <w:spacing w:lineRule="auto" w:line="360" w:before="0" w:after="0"/>
        <w:ind w:left="544" w:right="-1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76" w:before="0" w:after="0"/>
        <w:ind w:firstLine="544" w:right="-1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пунктами 3, 7 статьи 10 Федерального закона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12 июня 2002 года № 67-ФЗ 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 от 7 мая 2007 года № 21-ЗРТ, пунктом 4 статьи 12 Устава Чувашско-Дрожжановского сельского поселения Дрожжановского муниципального района Республики Татарстан, Совет Чувашско-Дрожжановского сельского поселения Дрожжановского муниципального района Республики Татарстан РЕШИЛ:</w:t>
      </w:r>
    </w:p>
    <w:p>
      <w:pPr>
        <w:pStyle w:val="Normal"/>
        <w:overflowPunct w:val="false"/>
        <w:spacing w:lineRule="auto" w:line="276" w:before="0" w:after="0"/>
        <w:ind w:firstLine="544" w:right="-1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Назначить выборы депутатов Совета Чувашско-Дрожжановского сельского поселения Дрожжановского муниципального района Республики Татарстан пятого созыва на 14 сентября 2025 года. </w:t>
      </w:r>
    </w:p>
    <w:p>
      <w:pPr>
        <w:pStyle w:val="Normal"/>
        <w:overflowPunct w:val="false"/>
        <w:spacing w:lineRule="auto" w:line="276" w:before="0" w:after="0"/>
        <w:ind w:firstLine="544" w:right="-1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Опубликовать настоящее решение в газете «Туган як»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>
      <w:pPr>
        <w:pStyle w:val="Normal"/>
        <w:overflowPunct w:val="false"/>
        <w:spacing w:lineRule="auto" w:line="276" w:before="0" w:after="0"/>
        <w:ind w:firstLine="544" w:right="-1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Установить, что настоящее решение вступает в силу после официального опубликования.</w:t>
      </w:r>
    </w:p>
    <w:p>
      <w:pPr>
        <w:pStyle w:val="Normal"/>
        <w:overflowPunct w:val="false"/>
        <w:spacing w:lineRule="auto" w:line="276" w:before="0" w:after="0"/>
        <w:ind w:firstLine="544" w:right="-1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544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Чувашско-Дрожжановского сельского поселения 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В.В. Землемеров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b788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727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0078"/>
    <w:rPr>
      <w:color w:themeColor="hyperlink" w:val="0563C1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cb788e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727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LibreOffice/7.6.7.2$Linux_X86_64 LibreOffice_project/60$Build-2</Application>
  <AppVersion>15.0000</AppVersion>
  <Pages>2</Pages>
  <Words>184</Words>
  <Characters>1408</Characters>
  <CharactersWithSpaces>1767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2025-04-30T10:54:00Z</dcterms:created>
  <dc:creator>Petrova</dc:creator>
  <dc:description/>
  <dc:language>ru-RU</dc:language>
  <cp:lastModifiedBy/>
  <cp:lastPrinted>2025-04-30T11:20:00Z</cp:lastPrinted>
  <dcterms:modified xsi:type="dcterms:W3CDTF">2025-06-16T08:52:39Z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