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spacing w:lineRule="auto" w:line="240"/>
        <w:ind w:hanging="0" w:start="0" w:end="5102"/>
        <w:jc w:val="both"/>
        <w:rPr/>
      </w:pPr>
      <w:r>
        <w:rPr/>
      </w:r>
    </w:p>
    <w:tbl>
      <w:tblPr>
        <w:tblW w:w="9840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05"/>
        <w:gridCol w:w="1257"/>
        <w:gridCol w:w="4178"/>
      </w:tblGrid>
      <w:tr>
        <w:trPr>
          <w:trHeight w:val="1955" w:hRule="atLeast"/>
        </w:trPr>
        <w:tc>
          <w:tcPr>
            <w:tcW w:w="4405" w:type="dxa"/>
            <w:tcBorders/>
          </w:tcPr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hanging="0" w:star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en-US"/>
              </w:rPr>
              <w:t>C</w:t>
            </w:r>
            <w:r>
              <w:rPr>
                <w:rFonts w:cs="Times New Roman" w:ascii="Tinos" w:hAnsi="Tinos"/>
                <w:sz w:val="24"/>
                <w:szCs w:val="24"/>
              </w:rPr>
              <w:t>ОВЕТ</w:t>
            </w:r>
          </w:p>
          <w:p>
            <w:pPr>
              <w:pStyle w:val="Normal"/>
              <w:keepNext w:val="true"/>
              <w:tabs>
                <w:tab w:val="clear" w:pos="709"/>
                <w:tab w:val="left" w:pos="1776" w:leader="none"/>
              </w:tabs>
              <w:spacing w:lineRule="auto" w:line="276" w:before="0" w:after="60"/>
              <w:ind w:hanging="0" w:star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9"/>
                <w:tab w:val="left" w:pos="1776" w:leader="none"/>
              </w:tabs>
              <w:spacing w:lineRule="auto" w:line="276" w:before="0" w:after="60"/>
              <w:ind w:hanging="0" w:star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9"/>
                <w:tab w:val="left" w:pos="1776" w:leader="none"/>
              </w:tabs>
              <w:spacing w:lineRule="auto" w:line="276" w:before="0" w:after="60"/>
              <w:ind w:hanging="0" w:star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РЕСПУБЛИКИ ТАТАРСТАН</w:t>
            </w:r>
          </w:p>
        </w:tc>
        <w:tc>
          <w:tcPr>
            <w:tcW w:w="1257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/>
              <w:ind w:end="-108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0"/>
              <w:jc w:val="center"/>
              <w:rPr>
                <w:rFonts w:ascii="Tinos" w:hAnsi="Tino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</w:r>
          </w:p>
        </w:tc>
        <w:tc>
          <w:tcPr>
            <w:tcW w:w="4178" w:type="dxa"/>
            <w:tcBorders/>
          </w:tcPr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cs="Times New Roman" w:ascii="Tinos" w:hAnsi="Tinos"/>
                <w:sz w:val="24"/>
                <w:szCs w:val="24"/>
              </w:rPr>
              <w:t>ЧҮПРӘЛЕ</w:t>
            </w:r>
            <w:r>
              <w:rPr>
                <w:rFonts w:cs="Times New Roman" w:ascii="Tinos" w:hAnsi="Tinos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tt-RU"/>
              </w:rPr>
              <w:t>АВЫЛ ҖИРЛЕГЕ</w:t>
            </w:r>
            <w:r>
              <w:rPr>
                <w:rFonts w:cs="Times New Roman" w:ascii="Tinos" w:hAnsi="Tinos"/>
                <w:sz w:val="24"/>
                <w:szCs w:val="24"/>
              </w:rPr>
              <w:t xml:space="preserve"> СОВЕТЫ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0"/>
        <w:jc w:val="both"/>
        <w:rPr/>
      </w:pPr>
      <w:r>
        <w:rPr/>
        <w:t>____________________________________________________________________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0"/>
        <w:jc w:val="both"/>
        <w:rPr/>
      </w:pPr>
      <w:r>
        <w:rPr/>
        <w:t xml:space="preserve">                                                 </w:t>
      </w:r>
      <w:r>
        <w:rPr>
          <w:sz w:val="24"/>
          <w:szCs w:val="24"/>
        </w:rPr>
        <w:t>село Чувашское Дрожжаное</w:t>
      </w:r>
    </w:p>
    <w:p>
      <w:pPr>
        <w:pStyle w:val="BodyTextFirstIndent"/>
        <w:bidi w:val="0"/>
        <w:spacing w:lineRule="auto" w:line="240"/>
        <w:ind w:hanging="0" w:start="0" w:end="510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FirstIndent"/>
        <w:bidi w:val="0"/>
        <w:spacing w:lineRule="auto" w:line="240"/>
        <w:ind w:hanging="0" w:start="0" w:end="5102"/>
        <w:jc w:val="both"/>
        <w:rPr/>
      </w:pPr>
      <w:r>
        <w:rPr/>
      </w:r>
    </w:p>
    <w:p>
      <w:pPr>
        <w:pStyle w:val="BodyTextFirstIndent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113"/>
        <w:jc w:val="both"/>
        <w:rPr/>
      </w:pPr>
      <w:r>
        <w:rPr/>
        <w:t>РЕШЕНИЕ                                                                КАРАР</w:t>
      </w:r>
    </w:p>
    <w:p>
      <w:pPr>
        <w:pStyle w:val="BodyTextFirstIndent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113"/>
        <w:jc w:val="both"/>
        <w:rPr/>
      </w:pPr>
      <w:r>
        <w:rPr/>
      </w:r>
    </w:p>
    <w:p>
      <w:pPr>
        <w:pStyle w:val="BodyTextFirstIndent"/>
        <w:bidi w:val="0"/>
        <w:spacing w:lineRule="auto" w:line="240"/>
        <w:ind w:hanging="0" w:start="0" w:end="5102"/>
        <w:jc w:val="both"/>
        <w:rPr/>
      </w:pPr>
      <w:r>
        <w:rPr/>
        <w:t>от 2 апреля 2026 года      №7/2</w:t>
      </w:r>
    </w:p>
    <w:p>
      <w:pPr>
        <w:pStyle w:val="BodyTextFirstIndent"/>
        <w:bidi w:val="0"/>
        <w:spacing w:lineRule="auto" w:line="240"/>
        <w:ind w:hanging="0" w:start="0" w:end="5102"/>
        <w:jc w:val="both"/>
        <w:rPr/>
      </w:pPr>
      <w:r>
        <w:rPr/>
      </w:r>
    </w:p>
    <w:p>
      <w:pPr>
        <w:pStyle w:val="BodyTextFirstIndent"/>
        <w:bidi w:val="0"/>
        <w:spacing w:lineRule="auto" w:line="240"/>
        <w:ind w:hanging="0" w:start="0" w:end="5102"/>
        <w:jc w:val="both"/>
        <w:rPr/>
      </w:pPr>
      <w:r>
        <w:rPr/>
      </w:r>
    </w:p>
    <w:p>
      <w:pPr>
        <w:pStyle w:val="BodyTextFirstIndent"/>
        <w:bidi w:val="0"/>
        <w:spacing w:lineRule="auto" w:line="240"/>
        <w:ind w:hanging="0" w:start="0" w:end="5102"/>
        <w:jc w:val="both"/>
        <w:rPr/>
      </w:pPr>
      <w:r>
        <w:rPr/>
        <w:t>Об установлении налога на имущество физических лиц на территории ЧувашскоДрожжановского сельского поселения Дрожжановского муниципального района Республики Татарстан</w:t>
      </w:r>
    </w:p>
    <w:p>
      <w:pPr>
        <w:pStyle w:val="BodyTextFirstIndent"/>
        <w:bidi w:val="0"/>
        <w:spacing w:lineRule="auto" w:line="240"/>
        <w:ind w:hanging="0" w:start="0" w:end="0"/>
        <w:jc w:val="both"/>
        <w:rPr/>
      </w:pPr>
      <w:r>
        <w:rPr/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В соответствии со статьями 5, 12, 15, главой 32 Налогового кодекса Российской Федерации, Уставом Чувашско-Дрожжановского сельского поселения Дрожжановского муниципального района Республики Татарстан, Совет Чувашско-Дрожжановского сельского поселения Дрожжановского муниципального района Республики Татарстан РЕШИЛ: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1. Установить и ввести в действие с 1 января 2027 года на территории Чувашско-Дрожжановского сельского поселения Дрожжановского муниципального района Республики Татарстан налог на имущество физических лиц.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2. Налоговая база в отношении объектов налогообложения определяется исходя из их кадастровой стоимости.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3. Установить ставки налога на имущество физических лиц в следующих размерах: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0,1 процента - жилые дома, части жилых домов, квартиры, части квартир, комнаты;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0,1 процента - объекты незавершенного строительства в случае, если проектируемым назначением таких объектов является жилой дом;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0,1 процента - единые недвижимые комплексы, в состав которых входит хотя бы один жилой дом;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0,1 процента - гаражи и машино-места, в том числе расположенные в объектах налогообложения, указанных в подпункте 2 пункта 2 статьи 406 Налогового кодекса Российской Федерации 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0,1 процента - 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1,2 процента - в отношении административно-деловых центров и торговых центров (комплексов) общей площадью свыше 1 000 квадратных метров и помещений в них, включенных в перечень, утверждаемый распоряжением Министерства земельных и имущественных отношений Республики Татарстан в соответствии со пунктом 7 ст.378.2 Налогового кодекса РФ;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2 процента - объекты налогообложения, включенные в перечень, определяемый в соответствии с пунктом 7 статьи 378.2 Налогового кодекса Российской Федерации;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2 процента - объекты налогообложения, предусмотренные абзацем вторым пункта 10 статьи 378.2 Налогового кодекса Российской Федерации;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2,5 процента 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>
        <w:rPr/>
        <w:t>;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>0,5 процента - прочие объекты налогообложения.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Освободить от уплаты налога на имущество физических лиц: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граждан, имеющих пять и более детей в возрасте до 18 лет;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детей граждан, указанных в подпункте 1 настоящего пункта;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>
      <w:pPr>
        <w:pStyle w:val="Normal"/>
        <w:bidi w:val="0"/>
        <w:spacing w:lineRule="auto" w:line="240" w:before="0" w:after="0"/>
        <w:ind w:firstLine="54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4) участников специальной военной операции, в том числе пропавших без вести в ходе специальной военной операции;</w:t>
      </w:r>
    </w:p>
    <w:p>
      <w:pPr>
        <w:pStyle w:val="Normal"/>
        <w:bidi w:val="0"/>
        <w:spacing w:lineRule="auto" w:line="240" w:before="0" w:after="0"/>
        <w:ind w:firstLine="54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5) членов семей участников специальной военной операции (состоящих в браке супругу (супруга), несовершеннолетних детей, родителей и иных нетрудоспособных иждивенцев), в том числе погибших, пропавших без вести в ходе специальной военной операции;</w:t>
      </w:r>
    </w:p>
    <w:p>
      <w:pPr>
        <w:pStyle w:val="Normal"/>
        <w:bidi w:val="0"/>
        <w:spacing w:lineRule="auto" w:line="240" w:before="0" w:after="0"/>
        <w:ind w:firstLine="54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6) граждан, призванных на военную службу по мобилизации в Вооруженные Силы Российской Федерации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погибших, пропавших без вести в ходе специальной военной операции;</w:t>
      </w:r>
    </w:p>
    <w:p>
      <w:pPr>
        <w:pStyle w:val="Normal"/>
        <w:bidi w:val="0"/>
        <w:spacing w:lineRule="auto" w:line="240" w:before="0" w:after="0"/>
        <w:ind w:firstLine="54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7) членов семей граждан, призванных на военную службу по мобилизации в Вооруженные Силы Российской Федерации (состоящих в браке супругу (супруга), несовершеннолетних детей, родителей и иных нетрудоспособных иждивенцев), в том числе погибших, пропавших без вести в ходе специальной военной операции.</w:t>
      </w:r>
    </w:p>
    <w:p>
      <w:pPr>
        <w:pStyle w:val="ListParagraph"/>
        <w:bidi w:val="0"/>
        <w:spacing w:lineRule="auto" w:line="240" w:before="0" w:after="0"/>
        <w:ind w:firstLine="567" w:start="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Налоговая льгота предоставляется в отношении видов объектов налогообложения и в порядке, установленных статьей 407 Налогового Кодекса РФ.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6. Признать утратившим силу решения Совета Чувашско-Дрожжановского сельского поселения: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07 ноября 2019 № 47/3 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20.05.2020 № 54/4«О внесении изменени</w:t>
      </w:r>
      <w:bookmarkStart w:id="0" w:name="_GoBack_Копия_1"/>
      <w:bookmarkEnd w:id="0"/>
      <w:r>
        <w:rPr>
          <w:sz w:val="28"/>
        </w:rPr>
        <w:t>я в решение Совета Чувашско-Дрожжановского сельского поселения Дрожжановского муниципального района Республики Татарстан от 07.11.2019 №47/3 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15.11.2022 №24/4 «О внесении изменени</w:t>
      </w:r>
      <w:bookmarkStart w:id="1" w:name="_GoBack_Копия_1_Копия_1"/>
      <w:bookmarkEnd w:id="1"/>
      <w:r>
        <w:rPr>
          <w:sz w:val="28"/>
        </w:rPr>
        <w:t xml:space="preserve">я в решение Совета 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Чувашско-Дрожжановского  сельского поселения Дрожжановского муниципального района Республики Татарстан от 07.11.2019 №47/3 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12.10.2023 №34/3 «О внесении изменени</w:t>
      </w:r>
      <w:bookmarkStart w:id="2" w:name="_GoBack_Копия_2_Копия_1"/>
      <w:bookmarkEnd w:id="2"/>
      <w:r>
        <w:rPr>
          <w:sz w:val="28"/>
        </w:rPr>
        <w:t xml:space="preserve">я в решение Совета 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Чувашско-Дрожжановского  сельского поселения Дрожжановского муниципального района Республики Татарстан от 07.11.2019 № 47/3 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01.10.2024 № 42/1 « О внесении изменени</w:t>
      </w:r>
      <w:bookmarkStart w:id="3" w:name="_GoBack_Копия_3_Копия_1"/>
      <w:bookmarkEnd w:id="3"/>
      <w:r>
        <w:rPr>
          <w:sz w:val="28"/>
        </w:rPr>
        <w:t xml:space="preserve">я в решение Совета 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Чувашско-Дрожжановского сельского поселения Дрожжановского муниципального района Республики Татарстан от 07.11.2019 № 47/3 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13.12.2024 №45/3 «О внесении изменени</w:t>
      </w:r>
      <w:bookmarkStart w:id="4" w:name="_GoBack_Копия_4_Копия_1"/>
      <w:bookmarkEnd w:id="4"/>
      <w:r>
        <w:rPr>
          <w:sz w:val="28"/>
        </w:rPr>
        <w:t xml:space="preserve">я в решение Совета 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Чувашско-Дрожжановского сельского поселения Дрожжановского муниципального района Республики Татарстан от 07.11.2019 № 47/3 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 xml:space="preserve">от 14.11.2025 № </w:t>
      </w:r>
      <w:r>
        <w:rPr>
          <w:sz w:val="28"/>
        </w:rPr>
        <w:t>2/2</w:t>
      </w:r>
      <w:r>
        <w:rPr>
          <w:sz w:val="28"/>
        </w:rPr>
        <w:t xml:space="preserve"> «О внесении изменени</w:t>
      </w:r>
      <w:bookmarkStart w:id="5" w:name="_GoBack_Копия_5_Копия_1"/>
      <w:bookmarkEnd w:id="5"/>
      <w:r>
        <w:rPr>
          <w:sz w:val="28"/>
        </w:rPr>
        <w:t xml:space="preserve">я в решение Совета 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Чувашско-Дрожжановского  сельского поселения Дрожжановского муниципального района Республики Татарстан от 07.11.2019 № 47/3 «О налоге на имущество физических лиц»;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от 30.01.2026 №4/2 «О внесении изменени</w:t>
      </w:r>
      <w:bookmarkStart w:id="6" w:name="_GoBack_Копия_6_Копия_1"/>
      <w:bookmarkEnd w:id="6"/>
      <w:r>
        <w:rPr>
          <w:sz w:val="28"/>
        </w:rPr>
        <w:t xml:space="preserve">я в решение Совета 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  <w:t>Чувашско-Дрожжановского сельского поселения Дрожжановского муниципального района Республики Татарстан от 07.11.2019 № 47/3_ «О налоге на имущество физических лиц».</w:t>
      </w:r>
    </w:p>
    <w:p>
      <w:pPr>
        <w:pStyle w:val="Formattext"/>
        <w:bidi w:val="0"/>
        <w:spacing w:beforeAutospacing="0" w:before="0" w:afterAutospacing="0" w:after="0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firstLine="567"/>
        <w:jc w:val="both"/>
        <w:rPr>
          <w:sz w:val="28"/>
        </w:rPr>
      </w:pPr>
      <w:r>
        <w:rPr/>
        <w:t>8. Настоящее решение вступает в силу в соответствии со статьей 5 Налогового кодекса Российской Федерации.</w:t>
      </w:r>
    </w:p>
    <w:p>
      <w:pPr>
        <w:pStyle w:val="Normal"/>
        <w:bidi w:val="0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bidi w:val="0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both"/>
        <w:rPr>
          <w:sz w:val="28"/>
        </w:rPr>
      </w:pPr>
      <w:r>
        <w:rPr>
          <w:sz w:val="28"/>
        </w:rPr>
        <w:t>Глава Чувашско-Дрожжановского</w:t>
      </w:r>
    </w:p>
    <w:p>
      <w:pPr>
        <w:pStyle w:val="Normal"/>
        <w:bidi w:val="0"/>
        <w:jc w:val="both"/>
        <w:rPr>
          <w:sz w:val="28"/>
        </w:rPr>
      </w:pPr>
      <w:r>
        <w:rPr>
          <w:sz w:val="28"/>
        </w:rPr>
        <w:t>сельского поселения:                            В.В. Землемеров</w:t>
      </w:r>
    </w:p>
    <w:p>
      <w:pPr>
        <w:pStyle w:val="BodyTextFirstIndent"/>
        <w:bidi w:val="0"/>
        <w:spacing w:lineRule="auto" w:line="240"/>
        <w:ind w:firstLine="567" w:start="0" w:end="0"/>
        <w:jc w:val="both"/>
        <w:rPr/>
      </w:pPr>
      <w:r>
        <w:rPr/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27" w:gutter="0" w:header="0" w:top="855" w:footer="413" w:bottom="98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no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Caption1">
    <w:name w:val="caption1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qFormat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1">
    <w:name w:val="index heading1"/>
    <w:basedOn w:val="Style23"/>
    <w:qFormat/>
    <w:pPr>
      <w:ind w:hanging="0" w:start="0" w:end="0"/>
    </w:pPr>
    <w:rPr/>
  </w:style>
  <w:style w:type="paragraph" w:styleId="Index1">
    <w:name w:val="index 1"/>
    <w:basedOn w:val="Style24"/>
    <w:qFormat/>
    <w:pPr>
      <w:ind w:hanging="0" w:start="0" w:end="0"/>
    </w:pPr>
    <w:rPr/>
  </w:style>
  <w:style w:type="paragraph" w:styleId="Index2">
    <w:name w:val="index 2"/>
    <w:basedOn w:val="Style24"/>
    <w:qFormat/>
    <w:pPr>
      <w:ind w:hanging="0" w:start="0" w:end="0"/>
    </w:pPr>
    <w:rPr/>
  </w:style>
  <w:style w:type="paragraph" w:styleId="Index3">
    <w:name w:val="index 3"/>
    <w:basedOn w:val="Style24"/>
    <w:qFormat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qFormat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1"/>
    <w:qFormat/>
    <w:pPr/>
    <w:rPr/>
  </w:style>
  <w:style w:type="paragraph" w:styleId="Style40">
    <w:name w:val="Таблица"/>
    <w:basedOn w:val="Caption1"/>
    <w:qFormat/>
    <w:pPr/>
    <w:rPr/>
  </w:style>
  <w:style w:type="paragraph" w:styleId="Style41">
    <w:name w:val="Текст"/>
    <w:basedOn w:val="Caption1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1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Formattext">
    <w:name w:val="formattext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LibreOffice/7.6.7.2$Linux_X86_64 LibreOffice_project/60$Build-2</Application>
  <AppVersion>15.0000</AppVersion>
  <Pages>3</Pages>
  <Words>768</Words>
  <Characters>5415</Characters>
  <CharactersWithSpaces>6290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2026-03-12T11:31:13Z</dcterms:created>
  <dc:creator/>
  <dc:description/>
  <dc:language>ru-RU</dc:language>
  <cp:lastModifiedBy/>
  <cp:lastPrinted>2026-04-03T10:38:24Z</cp:lastPrinted>
  <dcterms:modified xsi:type="dcterms:W3CDTF">2026-04-03T10:39:38Z</dcterms:modified>
  <cp:revision>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